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附件1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</w:p>
    <w:p>
      <w:pPr>
        <w:jc w:val="center"/>
        <w:rPr>
          <w:rFonts w:ascii="黑体" w:hAnsi="黑体" w:eastAsia="黑体"/>
          <w:sz w:val="36"/>
          <w:szCs w:val="36"/>
        </w:rPr>
      </w:pPr>
      <w:bookmarkStart w:id="0" w:name="_GoBack"/>
      <w:r>
        <w:rPr>
          <w:rFonts w:hint="eastAsia" w:ascii="黑体" w:hAnsi="黑体" w:eastAsia="黑体"/>
          <w:sz w:val="36"/>
          <w:szCs w:val="36"/>
        </w:rPr>
        <w:t>2020年信息宣传工作优秀集体名单</w:t>
      </w:r>
    </w:p>
    <w:bookmarkEnd w:id="0"/>
    <w:p>
      <w:pPr>
        <w:spacing w:line="600" w:lineRule="exact"/>
        <w:jc w:val="center"/>
        <w:rPr>
          <w:rFonts w:ascii="华文中宋" w:hAnsi="华文中宋" w:eastAsia="华文中宋" w:cs="华文中宋"/>
          <w:b/>
          <w:bCs/>
          <w:sz w:val="32"/>
          <w:szCs w:val="32"/>
        </w:rPr>
      </w:pP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1.江苏省农业广播电视学校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2.山东省农业广播电视学校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3.北京市农业广播电视学校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4.陕西省农业广播电视学校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5.重庆市农业广播电视学校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6.河北省农业广播电视学校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7.河南省农业广播电视学校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8.湖南省农业广播电视学校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9.安徽省农业广播电视学校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10.浙江省农业广播电视学校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11.天津市农村社会事业发展服务中心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12.湖北省农业广播电视学校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13.山西省农业广播电视学校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14.海南省农业广播电视学校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15.山东省临沂市农业广播电视学校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16.山东省烟台市农业广播电视学校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17.陕西省宝鸡市农业广播电视学校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18.陕西省西安市农业广播电视学校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19.陕西省凤翔县农业广播电视学校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20.北京市昌平区农业广播电视学校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21.江苏省盐城市农业广播电视学校</w:t>
      </w:r>
    </w:p>
    <w:p>
      <w:pPr>
        <w:spacing w:line="6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22.江苏省徐州市农业广播电视学校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164A8D"/>
    <w:rsid w:val="5816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2020-10-13T03:14:00Z</dcterms:created>
  <dc:creator>胡晓婧</dc:creator>
  <cp:lastModifiedBy>胡晓婧</cp:lastModifiedBy>
  <dcterms:modified xsi:type="dcterms:W3CDTF">2020-10-13T03:15:01Z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